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CDF3F" w14:textId="77777777" w:rsidR="008D0D81" w:rsidRDefault="008D0D81" w:rsidP="008D0D81">
      <w:pPr>
        <w:pStyle w:val="Title"/>
        <w:ind w:left="0"/>
        <w:jc w:val="left"/>
        <w:rPr>
          <w:rFonts w:ascii="Arial" w:eastAsia="Arial" w:hAnsi="Arial" w:cs="Arial"/>
        </w:rPr>
      </w:pPr>
      <w:r>
        <w:rPr>
          <w:rFonts w:ascii="Arial" w:eastAsia="Arial" w:hAnsi="Arial" w:cs="Arial"/>
        </w:rPr>
        <w:t>Davis-Thompson Foundation South-Central Division 2022 Annual Meeting</w:t>
      </w:r>
    </w:p>
    <w:p w14:paraId="468D5DD6" w14:textId="77777777" w:rsidR="008D0D81" w:rsidRDefault="008D0D81" w:rsidP="008D0D81">
      <w:pPr>
        <w:ind w:left="-540" w:right="-540"/>
        <w:jc w:val="center"/>
        <w:rPr>
          <w:rFonts w:ascii="Arial" w:eastAsia="Arial" w:hAnsi="Arial" w:cs="Arial"/>
          <w:b/>
        </w:rPr>
      </w:pPr>
    </w:p>
    <w:p w14:paraId="3855AE96" w14:textId="77777777" w:rsidR="008D0D81" w:rsidRDefault="008D0D81" w:rsidP="008D0D81">
      <w:pPr>
        <w:pStyle w:val="Subtitle"/>
        <w:ind w:left="0"/>
        <w:rPr>
          <w:rFonts w:ascii="Arial" w:eastAsia="Arial" w:hAnsi="Arial" w:cs="Arial"/>
        </w:rPr>
      </w:pPr>
      <w:r>
        <w:rPr>
          <w:rFonts w:ascii="Arial" w:eastAsia="Arial" w:hAnsi="Arial" w:cs="Arial"/>
        </w:rPr>
        <w:t>September 30 – October 1, 2022</w:t>
      </w:r>
    </w:p>
    <w:p w14:paraId="4A179426" w14:textId="77777777" w:rsidR="008D0D81" w:rsidRDefault="008D0D81" w:rsidP="008D0D81">
      <w:pPr>
        <w:pStyle w:val="Subtitle"/>
        <w:ind w:left="0"/>
        <w:rPr>
          <w:rFonts w:ascii="Arial" w:eastAsia="Arial" w:hAnsi="Arial" w:cs="Arial"/>
        </w:rPr>
      </w:pPr>
      <w:r>
        <w:rPr>
          <w:rFonts w:ascii="Arial" w:eastAsia="Arial" w:hAnsi="Arial" w:cs="Arial"/>
        </w:rPr>
        <w:t>Galveston, Texas</w:t>
      </w:r>
    </w:p>
    <w:p w14:paraId="059B3F9D" w14:textId="77777777" w:rsidR="008D0D81" w:rsidRDefault="008D0D81" w:rsidP="008D0D81">
      <w:pPr>
        <w:rPr>
          <w:rFonts w:ascii="Arial" w:eastAsia="Arial" w:hAnsi="Arial" w:cs="Arial"/>
          <w:b/>
        </w:rPr>
      </w:pPr>
    </w:p>
    <w:p w14:paraId="2FE41A4A" w14:textId="77777777" w:rsidR="008D0D81" w:rsidRDefault="008D0D81" w:rsidP="008D0D81">
      <w:pPr>
        <w:rPr>
          <w:rFonts w:ascii="Arial" w:eastAsia="Arial" w:hAnsi="Arial" w:cs="Arial"/>
          <w:b/>
        </w:rPr>
      </w:pPr>
    </w:p>
    <w:p w14:paraId="5CD161D2" w14:textId="77777777" w:rsidR="008D0D81" w:rsidRDefault="008D0D81" w:rsidP="008D0D81">
      <w:pPr>
        <w:rPr>
          <w:rFonts w:ascii="Arial" w:eastAsia="Arial" w:hAnsi="Arial" w:cs="Arial"/>
        </w:rPr>
      </w:pPr>
      <w:r>
        <w:rPr>
          <w:rFonts w:ascii="Arial" w:eastAsia="Arial" w:hAnsi="Arial" w:cs="Arial"/>
          <w:b/>
        </w:rPr>
        <w:t>Contributor:</w:t>
      </w:r>
      <w:r>
        <w:rPr>
          <w:rFonts w:ascii="Arial" w:eastAsia="Arial" w:hAnsi="Arial" w:cs="Arial"/>
          <w:b/>
        </w:rPr>
        <w:tab/>
        <w:t xml:space="preserve"> </w:t>
      </w:r>
      <w:r>
        <w:rPr>
          <w:rFonts w:ascii="Arial" w:eastAsia="Arial" w:hAnsi="Arial" w:cs="Arial"/>
        </w:rPr>
        <w:t>Tahj Boston</w:t>
      </w:r>
    </w:p>
    <w:p w14:paraId="67A2A66E" w14:textId="77777777" w:rsidR="008D0D81" w:rsidRDefault="008D0D81" w:rsidP="008D0D81">
      <w:pPr>
        <w:rPr>
          <w:rFonts w:ascii="Arial" w:eastAsia="Arial" w:hAnsi="Arial" w:cs="Arial"/>
        </w:rPr>
      </w:pPr>
      <w:r>
        <w:rPr>
          <w:rFonts w:ascii="Arial" w:eastAsia="Arial" w:hAnsi="Arial" w:cs="Arial"/>
        </w:rPr>
        <w:tab/>
      </w:r>
      <w:r>
        <w:rPr>
          <w:rFonts w:ascii="Arial" w:eastAsia="Arial" w:hAnsi="Arial" w:cs="Arial"/>
        </w:rPr>
        <w:tab/>
        <w:t xml:space="preserve"> Department of Veterinary Pathobiology</w:t>
      </w:r>
    </w:p>
    <w:p w14:paraId="65D7AE70" w14:textId="77777777" w:rsidR="008D0D81" w:rsidRDefault="008D0D81" w:rsidP="008D0D81">
      <w:pPr>
        <w:rPr>
          <w:rFonts w:ascii="Arial" w:eastAsia="Arial" w:hAnsi="Arial" w:cs="Arial"/>
        </w:rPr>
      </w:pPr>
      <w:r>
        <w:rPr>
          <w:rFonts w:ascii="Arial" w:eastAsia="Arial" w:hAnsi="Arial" w:cs="Arial"/>
        </w:rPr>
        <w:tab/>
      </w:r>
      <w:r>
        <w:rPr>
          <w:rFonts w:ascii="Arial" w:eastAsia="Arial" w:hAnsi="Arial" w:cs="Arial"/>
        </w:rPr>
        <w:tab/>
        <w:t xml:space="preserve"> College of Veterinary Medicine &amp; Biomedical Sciences</w:t>
      </w:r>
    </w:p>
    <w:p w14:paraId="1E4BEEC8" w14:textId="77777777" w:rsidR="008D0D81" w:rsidRDefault="008D0D81" w:rsidP="008D0D81">
      <w:pPr>
        <w:rPr>
          <w:rFonts w:ascii="Arial" w:eastAsia="Arial" w:hAnsi="Arial" w:cs="Arial"/>
        </w:rPr>
      </w:pPr>
      <w:r>
        <w:rPr>
          <w:rFonts w:ascii="Arial" w:eastAsia="Arial" w:hAnsi="Arial" w:cs="Arial"/>
        </w:rPr>
        <w:tab/>
      </w:r>
      <w:r>
        <w:rPr>
          <w:rFonts w:ascii="Arial" w:eastAsia="Arial" w:hAnsi="Arial" w:cs="Arial"/>
        </w:rPr>
        <w:tab/>
        <w:t xml:space="preserve"> Texas A&amp;M University</w:t>
      </w:r>
    </w:p>
    <w:p w14:paraId="62143E4E" w14:textId="77777777" w:rsidR="008D0D81" w:rsidRDefault="008D0D81" w:rsidP="008D0D81">
      <w:pPr>
        <w:rPr>
          <w:rFonts w:ascii="Arial" w:eastAsia="Arial" w:hAnsi="Arial" w:cs="Arial"/>
        </w:rPr>
      </w:pPr>
      <w:r>
        <w:rPr>
          <w:rFonts w:ascii="Arial" w:eastAsia="Arial" w:hAnsi="Arial" w:cs="Arial"/>
        </w:rPr>
        <w:tab/>
      </w:r>
      <w:r>
        <w:rPr>
          <w:rFonts w:ascii="Arial" w:eastAsia="Arial" w:hAnsi="Arial" w:cs="Arial"/>
        </w:rPr>
        <w:tab/>
        <w:t xml:space="preserve"> College Station, TX 77843-4467</w:t>
      </w:r>
    </w:p>
    <w:p w14:paraId="3DA71366" w14:textId="77777777" w:rsidR="008D0D81" w:rsidRDefault="008D0D81" w:rsidP="008D0D81">
      <w:pPr>
        <w:rPr>
          <w:rFonts w:ascii="Arial" w:eastAsia="Arial" w:hAnsi="Arial" w:cs="Arial"/>
        </w:rPr>
      </w:pPr>
      <w:r>
        <w:rPr>
          <w:rFonts w:ascii="Arial" w:eastAsia="Arial" w:hAnsi="Arial" w:cs="Arial"/>
        </w:rPr>
        <w:tab/>
      </w:r>
      <w:r>
        <w:rPr>
          <w:rFonts w:ascii="Arial" w:eastAsia="Arial" w:hAnsi="Arial" w:cs="Arial"/>
        </w:rPr>
        <w:tab/>
        <w:t xml:space="preserve"> taboston@tamu.edu</w:t>
      </w:r>
    </w:p>
    <w:p w14:paraId="4D9FFA75" w14:textId="77777777" w:rsidR="008D0D81" w:rsidRDefault="008D0D81" w:rsidP="008D0D81">
      <w:pPr>
        <w:rPr>
          <w:rFonts w:ascii="Arial" w:eastAsia="Arial" w:hAnsi="Arial" w:cs="Arial"/>
        </w:rPr>
      </w:pPr>
    </w:p>
    <w:p w14:paraId="0D584282" w14:textId="77777777" w:rsidR="008D0D81" w:rsidRDefault="008D0D81" w:rsidP="008D0D81">
      <w:pPr>
        <w:rPr>
          <w:rFonts w:ascii="Arial" w:eastAsia="Arial" w:hAnsi="Arial" w:cs="Arial"/>
        </w:rPr>
      </w:pPr>
    </w:p>
    <w:p w14:paraId="0DFC2D34" w14:textId="77777777" w:rsidR="008D0D81" w:rsidRDefault="008D0D81" w:rsidP="008D0D81">
      <w:pPr>
        <w:rPr>
          <w:rFonts w:ascii="Arial" w:eastAsia="Arial" w:hAnsi="Arial" w:cs="Arial"/>
          <w:b/>
        </w:rPr>
      </w:pPr>
      <w:r>
        <w:rPr>
          <w:rFonts w:ascii="Arial" w:eastAsia="Arial" w:hAnsi="Arial" w:cs="Arial"/>
          <w:b/>
        </w:rPr>
        <w:t xml:space="preserve">Case Number: </w:t>
      </w:r>
      <w:r>
        <w:rPr>
          <w:rFonts w:ascii="Arial" w:eastAsia="Arial" w:hAnsi="Arial" w:cs="Arial"/>
        </w:rPr>
        <w:t xml:space="preserve">S22-0192 </w:t>
      </w:r>
    </w:p>
    <w:p w14:paraId="1E5ECB4E" w14:textId="77777777" w:rsidR="008D0D81" w:rsidRDefault="008D0D81" w:rsidP="008D0D81">
      <w:pPr>
        <w:rPr>
          <w:rFonts w:ascii="Arial" w:eastAsia="Arial" w:hAnsi="Arial" w:cs="Arial"/>
        </w:rPr>
      </w:pPr>
    </w:p>
    <w:p w14:paraId="35AA37A5" w14:textId="77777777" w:rsidR="008D0D81" w:rsidRDefault="008D0D81" w:rsidP="008D0D81">
      <w:pPr>
        <w:rPr>
          <w:rFonts w:ascii="Arial" w:eastAsia="Arial" w:hAnsi="Arial" w:cs="Arial"/>
        </w:rPr>
      </w:pPr>
    </w:p>
    <w:p w14:paraId="5E257348" w14:textId="77777777" w:rsidR="008D0D81" w:rsidRDefault="008D0D81" w:rsidP="008D0D81">
      <w:pPr>
        <w:rPr>
          <w:rFonts w:ascii="Arial" w:eastAsia="Arial" w:hAnsi="Arial" w:cs="Arial"/>
          <w:b/>
        </w:rPr>
      </w:pPr>
      <w:r>
        <w:rPr>
          <w:rFonts w:ascii="Arial" w:eastAsia="Arial" w:hAnsi="Arial" w:cs="Arial"/>
          <w:b/>
        </w:rPr>
        <w:t xml:space="preserve">Signalment: </w:t>
      </w:r>
      <w:r>
        <w:rPr>
          <w:rFonts w:ascii="Arial" w:eastAsia="Arial" w:hAnsi="Arial" w:cs="Arial"/>
        </w:rPr>
        <w:t>9-year-old spayed female domestic shorthair cat</w:t>
      </w:r>
    </w:p>
    <w:p w14:paraId="5DC46FCA" w14:textId="77777777" w:rsidR="008D0D81" w:rsidRDefault="008D0D81" w:rsidP="008D0D81">
      <w:pPr>
        <w:rPr>
          <w:rFonts w:ascii="Arial" w:eastAsia="Arial" w:hAnsi="Arial" w:cs="Arial"/>
        </w:rPr>
      </w:pPr>
    </w:p>
    <w:p w14:paraId="54018208" w14:textId="77777777" w:rsidR="008D0D81" w:rsidRDefault="008D0D81" w:rsidP="008D0D81">
      <w:pPr>
        <w:rPr>
          <w:rFonts w:ascii="Arial" w:eastAsia="Arial" w:hAnsi="Arial" w:cs="Arial"/>
        </w:rPr>
      </w:pPr>
    </w:p>
    <w:p w14:paraId="58E64B17" w14:textId="77777777" w:rsidR="008D0D81" w:rsidRDefault="008D0D81" w:rsidP="008D0D81">
      <w:pPr>
        <w:rPr>
          <w:rFonts w:ascii="Arial" w:eastAsia="Arial" w:hAnsi="Arial" w:cs="Arial"/>
        </w:rPr>
      </w:pPr>
      <w:r>
        <w:rPr>
          <w:rFonts w:ascii="Arial" w:eastAsia="Arial" w:hAnsi="Arial" w:cs="Arial"/>
          <w:b/>
        </w:rPr>
        <w:t xml:space="preserve">History: </w:t>
      </w:r>
      <w:r>
        <w:rPr>
          <w:rFonts w:ascii="Arial" w:eastAsia="Arial" w:hAnsi="Arial" w:cs="Arial"/>
        </w:rPr>
        <w:t xml:space="preserve">This cat presented to its primary veterinarian for continual decline at home including change in behavior, </w:t>
      </w:r>
      <w:proofErr w:type="spellStart"/>
      <w:r>
        <w:rPr>
          <w:rFonts w:ascii="Arial" w:eastAsia="Arial" w:hAnsi="Arial" w:cs="Arial"/>
        </w:rPr>
        <w:t>hyporexia</w:t>
      </w:r>
      <w:proofErr w:type="spellEnd"/>
      <w:r>
        <w:rPr>
          <w:rFonts w:ascii="Arial" w:eastAsia="Arial" w:hAnsi="Arial" w:cs="Arial"/>
        </w:rPr>
        <w:t xml:space="preserve">, and decrease in physical activity. Physical exam revealed multiple plaque-like, erythematous, and crusted lesions laterally along the spine of the entire dorsum. Thoracic radiographs raised a suspicion for a cranial mediastinal mass. The mass was surgically removed and submitted along with two punch biopsies of the skin. </w:t>
      </w:r>
    </w:p>
    <w:p w14:paraId="15DB9790" w14:textId="77777777" w:rsidR="008D0D81" w:rsidRDefault="008D0D81" w:rsidP="008D0D81">
      <w:pPr>
        <w:rPr>
          <w:rFonts w:ascii="Arial" w:eastAsia="Arial" w:hAnsi="Arial" w:cs="Arial"/>
        </w:rPr>
      </w:pPr>
    </w:p>
    <w:p w14:paraId="24521980" w14:textId="77777777" w:rsidR="008D0D81" w:rsidRDefault="008D0D81" w:rsidP="008D0D81">
      <w:pPr>
        <w:rPr>
          <w:rFonts w:ascii="Arial" w:eastAsia="Arial" w:hAnsi="Arial" w:cs="Arial"/>
        </w:rPr>
      </w:pPr>
    </w:p>
    <w:p w14:paraId="7CA90116" w14:textId="77777777" w:rsidR="008D0D81" w:rsidRDefault="008D0D81" w:rsidP="008D0D81">
      <w:pPr>
        <w:rPr>
          <w:rFonts w:ascii="Arial" w:eastAsia="Arial" w:hAnsi="Arial" w:cs="Arial"/>
        </w:rPr>
      </w:pPr>
      <w:r>
        <w:rPr>
          <w:rFonts w:ascii="Arial" w:eastAsia="Arial" w:hAnsi="Arial" w:cs="Arial"/>
          <w:b/>
        </w:rPr>
        <w:t xml:space="preserve">Gross Findings: </w:t>
      </w:r>
      <w:r>
        <w:rPr>
          <w:rFonts w:ascii="Arial" w:eastAsia="Arial" w:hAnsi="Arial" w:cs="Arial"/>
        </w:rPr>
        <w:t xml:space="preserve">The cranial mediastinal mass was </w:t>
      </w:r>
      <w:r w:rsidRPr="00A24C40">
        <w:rPr>
          <w:rFonts w:ascii="Arial" w:hAnsi="Arial" w:cs="Arial"/>
          <w:color w:val="333333"/>
          <w:shd w:val="clear" w:color="auto" w:fill="FFFFFF"/>
        </w:rPr>
        <w:t>4.1x3.9x3.2 cm,</w:t>
      </w:r>
      <w:r>
        <w:rPr>
          <w:rFonts w:ascii="Arial" w:hAnsi="Arial" w:cs="Arial"/>
          <w:color w:val="333333"/>
          <w:sz w:val="20"/>
          <w:szCs w:val="20"/>
          <w:shd w:val="clear" w:color="auto" w:fill="FFFFFF"/>
        </w:rPr>
        <w:t xml:space="preserve"> </w:t>
      </w:r>
      <w:r>
        <w:rPr>
          <w:rFonts w:ascii="Arial" w:eastAsia="Arial" w:hAnsi="Arial" w:cs="Arial"/>
        </w:rPr>
        <w:t xml:space="preserve">soft, tan, and multinodular. On cut surface, it was tan and homogeneous. Both the cranial mediastinal mass and skin biopsies are included on the submitted slide. </w:t>
      </w:r>
    </w:p>
    <w:p w14:paraId="00000019" w14:textId="77777777" w:rsidR="006929D6" w:rsidRDefault="006929D6">
      <w:pPr>
        <w:rPr>
          <w:rFonts w:ascii="Arial" w:eastAsia="Arial" w:hAnsi="Arial" w:cs="Arial"/>
        </w:rPr>
      </w:pPr>
    </w:p>
    <w:p w14:paraId="0000001A" w14:textId="77777777" w:rsidR="006929D6" w:rsidRDefault="006929D6">
      <w:pPr>
        <w:rPr>
          <w:rFonts w:ascii="Arial" w:eastAsia="Arial" w:hAnsi="Arial" w:cs="Arial"/>
        </w:rPr>
      </w:pPr>
    </w:p>
    <w:p w14:paraId="0000001B" w14:textId="427CE07A" w:rsidR="006929D6" w:rsidRDefault="00413C89">
      <w:pPr>
        <w:rPr>
          <w:rFonts w:ascii="Arial" w:eastAsia="Arial" w:hAnsi="Arial" w:cs="Arial"/>
        </w:rPr>
      </w:pPr>
      <w:r>
        <w:rPr>
          <w:rFonts w:ascii="Arial" w:eastAsia="Arial" w:hAnsi="Arial" w:cs="Arial"/>
          <w:b/>
        </w:rPr>
        <w:t xml:space="preserve">Cytologic Findings: </w:t>
      </w:r>
      <w:r>
        <w:rPr>
          <w:rFonts w:ascii="Arial" w:eastAsia="Arial" w:hAnsi="Arial" w:cs="Arial"/>
        </w:rPr>
        <w:t>The smears are moderately to highly cellular, containing modest to large numbers of intact nucleated cells and frequent erythrocytes in a light pink hazy background with occasional platelet clumps and lysed cells. The nucleated cell population is composed of a large majority of lymphocytes with fewer, but numerous, well-granulated mast cells, and occasional epithelial cells, non-degenerate neutrophils, plasma cells</w:t>
      </w:r>
      <w:r w:rsidR="008D0D81">
        <w:rPr>
          <w:rFonts w:ascii="Arial" w:eastAsia="Arial" w:hAnsi="Arial" w:cs="Arial"/>
        </w:rPr>
        <w:t>,</w:t>
      </w:r>
      <w:r>
        <w:rPr>
          <w:rFonts w:ascii="Arial" w:eastAsia="Arial" w:hAnsi="Arial" w:cs="Arial"/>
        </w:rPr>
        <w:t xml:space="preserve"> and eosinophils. The lymphocyte population is heterogeneous, composed of a majority of small lymphocytes with a mild left shift to intermediate and large lymphocytes. Epithelial cells are relatively uniform in appearance appearing as bare nuclei in a small aggregate of medium blue fibrillar cytoplasm with indistinct cell borders. No etiologic agents are identified. </w:t>
      </w:r>
    </w:p>
    <w:p w14:paraId="0000001C" w14:textId="77777777" w:rsidR="006929D6" w:rsidRDefault="006929D6">
      <w:pPr>
        <w:rPr>
          <w:rFonts w:ascii="Arial" w:eastAsia="Arial" w:hAnsi="Arial" w:cs="Arial"/>
        </w:rPr>
      </w:pPr>
    </w:p>
    <w:p w14:paraId="0000001D" w14:textId="77777777" w:rsidR="006929D6" w:rsidRDefault="006929D6">
      <w:pPr>
        <w:rPr>
          <w:rFonts w:ascii="Arial" w:eastAsia="Arial" w:hAnsi="Arial" w:cs="Arial"/>
        </w:rPr>
      </w:pPr>
    </w:p>
    <w:p w14:paraId="0000001E" w14:textId="77777777" w:rsidR="006929D6" w:rsidRDefault="00413C89">
      <w:pPr>
        <w:rPr>
          <w:rFonts w:ascii="Arial" w:eastAsia="Arial" w:hAnsi="Arial" w:cs="Arial"/>
        </w:rPr>
      </w:pPr>
      <w:r>
        <w:rPr>
          <w:rFonts w:ascii="Arial" w:eastAsia="Arial" w:hAnsi="Arial" w:cs="Arial"/>
          <w:b/>
        </w:rPr>
        <w:t xml:space="preserve">Cytologic Diagnosis: </w:t>
      </w:r>
      <w:r>
        <w:rPr>
          <w:rFonts w:ascii="Arial" w:eastAsia="Arial" w:hAnsi="Arial" w:cs="Arial"/>
        </w:rPr>
        <w:t>Thymoma, probable lymphocyte-rich.</w:t>
      </w:r>
    </w:p>
    <w:p w14:paraId="0000001F" w14:textId="77777777" w:rsidR="006929D6" w:rsidRDefault="006929D6">
      <w:pPr>
        <w:ind w:right="-180"/>
        <w:rPr>
          <w:rFonts w:ascii="Arial" w:eastAsia="Arial" w:hAnsi="Arial" w:cs="Arial"/>
          <w:b/>
        </w:rPr>
      </w:pPr>
    </w:p>
    <w:p w14:paraId="00000020" w14:textId="77777777" w:rsidR="006929D6" w:rsidRDefault="006929D6">
      <w:pPr>
        <w:ind w:right="-180"/>
        <w:rPr>
          <w:rFonts w:ascii="Arial" w:eastAsia="Arial" w:hAnsi="Arial" w:cs="Arial"/>
          <w:b/>
        </w:rPr>
      </w:pPr>
    </w:p>
    <w:p w14:paraId="00000021" w14:textId="74DF1D4D" w:rsidR="006929D6" w:rsidRDefault="00413C89">
      <w:pPr>
        <w:ind w:right="-180"/>
        <w:rPr>
          <w:rFonts w:ascii="Arial" w:eastAsia="Arial" w:hAnsi="Arial" w:cs="Arial"/>
          <w:b/>
        </w:rPr>
      </w:pPr>
      <w:r>
        <w:rPr>
          <w:rFonts w:ascii="Arial" w:eastAsia="Arial" w:hAnsi="Arial" w:cs="Arial"/>
          <w:b/>
        </w:rPr>
        <w:t xml:space="preserve">Histologic Findings: </w:t>
      </w:r>
    </w:p>
    <w:p w14:paraId="2E740CBC" w14:textId="7F3620A5" w:rsidR="003904E0" w:rsidRDefault="003904E0" w:rsidP="003904E0">
      <w:pPr>
        <w:rPr>
          <w:rFonts w:ascii="Arial" w:eastAsia="Arial" w:hAnsi="Arial" w:cs="Arial"/>
        </w:rPr>
      </w:pPr>
      <w:r>
        <w:rPr>
          <w:rFonts w:ascii="Arial" w:eastAsia="Arial" w:hAnsi="Arial" w:cs="Arial"/>
        </w:rPr>
        <w:t xml:space="preserve">Both the cranial mediastinal mass and skin biopsies are included on the submitted slide. </w:t>
      </w:r>
    </w:p>
    <w:p w14:paraId="00000022" w14:textId="1E4E4EF3" w:rsidR="006929D6" w:rsidRDefault="00413C89">
      <w:pPr>
        <w:ind w:right="-180"/>
        <w:rPr>
          <w:rFonts w:ascii="Arial" w:eastAsia="Arial" w:hAnsi="Arial" w:cs="Arial"/>
        </w:rPr>
      </w:pPr>
      <w:r>
        <w:rPr>
          <w:rFonts w:ascii="Arial" w:eastAsia="Arial" w:hAnsi="Arial" w:cs="Arial"/>
        </w:rPr>
        <w:t>Cranial mediastinal mass: The entire section contains a well-demarcated, encapsulated, densely cellular, expansile neoplasm of epithelial cells arranged in cords and sheets supported by a fine fibrovascular stroma. Neoplastic cells are polygonal with indistinct cell borders and contain a large amount of eosinophilic, slightly vacuolated</w:t>
      </w:r>
      <w:r w:rsidR="008D0D81">
        <w:rPr>
          <w:rFonts w:ascii="Arial" w:eastAsia="Arial" w:hAnsi="Arial" w:cs="Arial"/>
        </w:rPr>
        <w:t>,</w:t>
      </w:r>
      <w:r>
        <w:rPr>
          <w:rFonts w:ascii="Arial" w:eastAsia="Arial" w:hAnsi="Arial" w:cs="Arial"/>
        </w:rPr>
        <w:t xml:space="preserve"> granular cytoplasm, and a round nucleus with finely stippled chromatin and a single prominent eosinophilic nucleolus. Anisocytosis and anisokaryosis are mild</w:t>
      </w:r>
      <w:r w:rsidR="008D0D81">
        <w:rPr>
          <w:rFonts w:ascii="Arial" w:eastAsia="Arial" w:hAnsi="Arial" w:cs="Arial"/>
        </w:rPr>
        <w:t>, and</w:t>
      </w:r>
      <w:r>
        <w:rPr>
          <w:rFonts w:ascii="Arial" w:eastAsia="Arial" w:hAnsi="Arial" w:cs="Arial"/>
        </w:rPr>
        <w:t xml:space="preserve"> </w:t>
      </w:r>
      <w:r w:rsidR="008D0D81">
        <w:rPr>
          <w:rFonts w:ascii="Arial" w:eastAsia="Arial" w:hAnsi="Arial" w:cs="Arial"/>
        </w:rPr>
        <w:t>two</w:t>
      </w:r>
      <w:r>
        <w:rPr>
          <w:rFonts w:ascii="Arial" w:eastAsia="Arial" w:hAnsi="Arial" w:cs="Arial"/>
        </w:rPr>
        <w:t xml:space="preserve"> mitotic figures </w:t>
      </w:r>
      <w:r w:rsidR="008D0D81">
        <w:rPr>
          <w:rFonts w:ascii="Arial" w:eastAsia="Arial" w:hAnsi="Arial" w:cs="Arial"/>
        </w:rPr>
        <w:t xml:space="preserve">are in </w:t>
      </w:r>
      <w:r>
        <w:rPr>
          <w:rFonts w:ascii="Arial" w:eastAsia="Arial" w:hAnsi="Arial" w:cs="Arial"/>
        </w:rPr>
        <w:t xml:space="preserve">ten 40x fields. Occasionally, the neoplastic cells are shrunken and hypereosinophilic with pyknotic nuclei (single-cell necrosis). </w:t>
      </w:r>
      <w:r w:rsidR="003904E0">
        <w:rPr>
          <w:rFonts w:ascii="Arial" w:eastAsia="Arial" w:hAnsi="Arial" w:cs="Arial"/>
        </w:rPr>
        <w:t>Between neoplastic epithelial cell</w:t>
      </w:r>
      <w:r w:rsidR="008D0D81">
        <w:rPr>
          <w:rFonts w:ascii="Arial" w:eastAsia="Arial" w:hAnsi="Arial" w:cs="Arial"/>
        </w:rPr>
        <w:t>s</w:t>
      </w:r>
      <w:r w:rsidR="003904E0">
        <w:rPr>
          <w:rFonts w:ascii="Arial" w:eastAsia="Arial" w:hAnsi="Arial" w:cs="Arial"/>
        </w:rPr>
        <w:t>,</w:t>
      </w:r>
      <w:r>
        <w:rPr>
          <w:rFonts w:ascii="Arial" w:eastAsia="Arial" w:hAnsi="Arial" w:cs="Arial"/>
        </w:rPr>
        <w:t xml:space="preserve"> </w:t>
      </w:r>
      <w:r w:rsidR="003904E0">
        <w:rPr>
          <w:rFonts w:ascii="Arial" w:eastAsia="Arial" w:hAnsi="Arial" w:cs="Arial"/>
        </w:rPr>
        <w:t>there are</w:t>
      </w:r>
      <w:r>
        <w:rPr>
          <w:rFonts w:ascii="Arial" w:eastAsia="Arial" w:hAnsi="Arial" w:cs="Arial"/>
        </w:rPr>
        <w:t xml:space="preserve"> moderate number</w:t>
      </w:r>
      <w:r w:rsidR="003904E0">
        <w:rPr>
          <w:rFonts w:ascii="Arial" w:eastAsia="Arial" w:hAnsi="Arial" w:cs="Arial"/>
        </w:rPr>
        <w:t>s</w:t>
      </w:r>
      <w:r>
        <w:rPr>
          <w:rFonts w:ascii="Arial" w:eastAsia="Arial" w:hAnsi="Arial" w:cs="Arial"/>
        </w:rPr>
        <w:t xml:space="preserve"> of small, non-neoplastic lymphocytes. The capsule of the thymus is multifocally thin.</w:t>
      </w:r>
    </w:p>
    <w:p w14:paraId="00000023" w14:textId="77777777" w:rsidR="006929D6" w:rsidRDefault="006929D6">
      <w:pPr>
        <w:ind w:right="-180"/>
        <w:rPr>
          <w:rFonts w:ascii="Arial" w:eastAsia="Arial" w:hAnsi="Arial" w:cs="Arial"/>
        </w:rPr>
      </w:pPr>
    </w:p>
    <w:p w14:paraId="00000024" w14:textId="5F59A038" w:rsidR="006929D6" w:rsidRDefault="00413C89">
      <w:pPr>
        <w:ind w:right="-180"/>
        <w:rPr>
          <w:rFonts w:ascii="Arial" w:eastAsia="Arial" w:hAnsi="Arial" w:cs="Arial"/>
          <w:b/>
        </w:rPr>
      </w:pPr>
      <w:r>
        <w:rPr>
          <w:rFonts w:ascii="Arial" w:eastAsia="Arial" w:hAnsi="Arial" w:cs="Arial"/>
        </w:rPr>
        <w:t xml:space="preserve">Skin: </w:t>
      </w:r>
      <w:r w:rsidR="008D0D81">
        <w:rPr>
          <w:rFonts w:ascii="Arial" w:eastAsia="Arial" w:hAnsi="Arial" w:cs="Arial"/>
        </w:rPr>
        <w:t>T</w:t>
      </w:r>
      <w:r>
        <w:rPr>
          <w:rFonts w:ascii="Arial" w:eastAsia="Arial" w:hAnsi="Arial" w:cs="Arial"/>
        </w:rPr>
        <w:t xml:space="preserve">here is a moderate amount of orthokeratotic keratin (orthokeratotic hyperkeratosis) that multifocally flakes off the surface. The epidermis is moderately hyperplastic and, within the stratum spinosum and granulosum, there are multifocally eosinophilic and shrunken keratinocytes with a pyknotic nucleus (apoptotic keratinocytes). There is frequent spongiosis and basal cells are multifocally vacuolated. The superficial dermis is diffusely infiltrated by a moderate number of lymphocytes and plasma cells. Multifocally, lymphocytes mildly </w:t>
      </w:r>
      <w:r w:rsidR="008D0D81">
        <w:rPr>
          <w:rFonts w:ascii="Arial" w:eastAsia="Arial" w:hAnsi="Arial" w:cs="Arial"/>
        </w:rPr>
        <w:t xml:space="preserve">obscure </w:t>
      </w:r>
      <w:r>
        <w:rPr>
          <w:rFonts w:ascii="Arial" w:eastAsia="Arial" w:hAnsi="Arial" w:cs="Arial"/>
        </w:rPr>
        <w:t>the dermal-epidermal junction of the epidermis and the upper portion of hair follicles (interface dermatitis). Sebaceous glands are multifocally surrounded and infiltrated by lymphocytes.</w:t>
      </w:r>
    </w:p>
    <w:p w14:paraId="00000025" w14:textId="77777777" w:rsidR="006929D6" w:rsidRDefault="006929D6">
      <w:pPr>
        <w:rPr>
          <w:rFonts w:ascii="Arial" w:eastAsia="Arial" w:hAnsi="Arial" w:cs="Arial"/>
          <w:b/>
        </w:rPr>
      </w:pPr>
    </w:p>
    <w:p w14:paraId="00000026" w14:textId="77777777" w:rsidR="006929D6" w:rsidRDefault="006929D6">
      <w:pPr>
        <w:rPr>
          <w:rFonts w:ascii="Arial" w:eastAsia="Arial" w:hAnsi="Arial" w:cs="Arial"/>
          <w:b/>
        </w:rPr>
      </w:pPr>
    </w:p>
    <w:p w14:paraId="05AB52A4" w14:textId="77777777" w:rsidR="008D0D81" w:rsidRDefault="00413C89">
      <w:pPr>
        <w:rPr>
          <w:rFonts w:ascii="Arial" w:eastAsia="Arial" w:hAnsi="Arial" w:cs="Arial"/>
          <w:b/>
        </w:rPr>
      </w:pPr>
      <w:r>
        <w:rPr>
          <w:rFonts w:ascii="Arial" w:eastAsia="Arial" w:hAnsi="Arial" w:cs="Arial"/>
          <w:b/>
        </w:rPr>
        <w:t xml:space="preserve">Histologic Diagnosis:  </w:t>
      </w:r>
    </w:p>
    <w:p w14:paraId="1D5955F3" w14:textId="77777777" w:rsidR="008D0D81" w:rsidRDefault="00413C89">
      <w:pPr>
        <w:rPr>
          <w:rFonts w:ascii="Arial" w:eastAsia="Arial" w:hAnsi="Arial" w:cs="Arial"/>
        </w:rPr>
      </w:pPr>
      <w:r>
        <w:rPr>
          <w:rFonts w:ascii="Arial" w:eastAsia="Arial" w:hAnsi="Arial" w:cs="Arial"/>
        </w:rPr>
        <w:t xml:space="preserve">Cranial mediastinal mass: Thymoma, B3 type, completely excised. </w:t>
      </w:r>
    </w:p>
    <w:p w14:paraId="00000027" w14:textId="0883AFA9" w:rsidR="006929D6" w:rsidRDefault="00413C89">
      <w:pPr>
        <w:rPr>
          <w:rFonts w:ascii="Arial" w:eastAsia="Arial" w:hAnsi="Arial" w:cs="Arial"/>
          <w:b/>
        </w:rPr>
      </w:pPr>
      <w:r>
        <w:rPr>
          <w:rFonts w:ascii="Arial" w:eastAsia="Arial" w:hAnsi="Arial" w:cs="Arial"/>
        </w:rPr>
        <w:t>Skin: Moderate, diffuse, chronic</w:t>
      </w:r>
      <w:r w:rsidR="008D0D81">
        <w:rPr>
          <w:rFonts w:ascii="Arial" w:eastAsia="Arial" w:hAnsi="Arial" w:cs="Arial"/>
        </w:rPr>
        <w:t>,</w:t>
      </w:r>
      <w:r>
        <w:rPr>
          <w:rFonts w:ascii="Arial" w:eastAsia="Arial" w:hAnsi="Arial" w:cs="Arial"/>
        </w:rPr>
        <w:t xml:space="preserve"> epidermal and follicular</w:t>
      </w:r>
      <w:r w:rsidR="008D0D81">
        <w:rPr>
          <w:rFonts w:ascii="Arial" w:eastAsia="Arial" w:hAnsi="Arial" w:cs="Arial"/>
        </w:rPr>
        <w:t>,</w:t>
      </w:r>
      <w:r>
        <w:rPr>
          <w:rFonts w:ascii="Arial" w:eastAsia="Arial" w:hAnsi="Arial" w:cs="Arial"/>
        </w:rPr>
        <w:t xml:space="preserve"> </w:t>
      </w:r>
      <w:r w:rsidR="00376D4C">
        <w:rPr>
          <w:rFonts w:ascii="Arial" w:eastAsia="Arial" w:hAnsi="Arial" w:cs="Arial"/>
        </w:rPr>
        <w:t xml:space="preserve">lymphocytic </w:t>
      </w:r>
      <w:r>
        <w:rPr>
          <w:rFonts w:ascii="Arial" w:eastAsia="Arial" w:hAnsi="Arial" w:cs="Arial"/>
        </w:rPr>
        <w:t xml:space="preserve">interface dermatitis with exfoliative orthokeratotic hyperkeratosis. </w:t>
      </w:r>
    </w:p>
    <w:p w14:paraId="00000028" w14:textId="77777777" w:rsidR="006929D6" w:rsidRDefault="006929D6">
      <w:pPr>
        <w:rPr>
          <w:rFonts w:ascii="Arial" w:eastAsia="Arial" w:hAnsi="Arial" w:cs="Arial"/>
        </w:rPr>
      </w:pPr>
    </w:p>
    <w:p w14:paraId="00000029" w14:textId="77777777" w:rsidR="006929D6" w:rsidRDefault="006929D6">
      <w:pPr>
        <w:rPr>
          <w:rFonts w:ascii="Arial" w:eastAsia="Arial" w:hAnsi="Arial" w:cs="Arial"/>
        </w:rPr>
      </w:pPr>
    </w:p>
    <w:p w14:paraId="0000002A" w14:textId="1998F4B5" w:rsidR="006929D6" w:rsidRDefault="00413C8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color w:val="000000"/>
        </w:rPr>
        <w:t>Comments:</w:t>
      </w:r>
      <w:r>
        <w:rPr>
          <w:rFonts w:ascii="Arial" w:eastAsia="Arial" w:hAnsi="Arial" w:cs="Arial"/>
        </w:rPr>
        <w:t xml:space="preserve"> </w:t>
      </w:r>
      <w:r>
        <w:rPr>
          <w:rFonts w:ascii="Arial" w:eastAsia="Arial" w:hAnsi="Arial" w:cs="Arial"/>
          <w:b/>
        </w:rPr>
        <w:t xml:space="preserve"> </w:t>
      </w:r>
      <w:r>
        <w:rPr>
          <w:rFonts w:ascii="Arial" w:eastAsia="Arial" w:hAnsi="Arial" w:cs="Arial"/>
        </w:rPr>
        <w:t>Thymomas are uncommon neoplasms</w:t>
      </w:r>
      <w:r w:rsidR="002E7315">
        <w:rPr>
          <w:rFonts w:ascii="Arial" w:eastAsia="Arial" w:hAnsi="Arial" w:cs="Arial"/>
        </w:rPr>
        <w:t xml:space="preserve"> arising from the epithelial component of the thymus</w:t>
      </w:r>
      <w:r>
        <w:rPr>
          <w:rFonts w:ascii="Arial" w:eastAsia="Arial" w:hAnsi="Arial" w:cs="Arial"/>
        </w:rPr>
        <w:t xml:space="preserve">. </w:t>
      </w:r>
      <w:r w:rsidR="008D0D81">
        <w:rPr>
          <w:rFonts w:ascii="Arial" w:eastAsia="Arial" w:hAnsi="Arial" w:cs="Arial"/>
        </w:rPr>
        <w:t>A</w:t>
      </w:r>
      <w:r w:rsidR="008D0D81">
        <w:rPr>
          <w:rFonts w:ascii="Arial" w:eastAsia="Arial" w:hAnsi="Arial" w:cs="Arial"/>
        </w:rPr>
        <w:t>ccording to the WHO classification system of thymic epithelial neoplasms</w:t>
      </w:r>
      <w:r w:rsidR="008D0D81">
        <w:rPr>
          <w:rFonts w:ascii="Arial" w:eastAsia="Arial" w:hAnsi="Arial" w:cs="Arial"/>
        </w:rPr>
        <w:t>, t</w:t>
      </w:r>
      <w:r>
        <w:rPr>
          <w:rFonts w:ascii="Arial" w:eastAsia="Arial" w:hAnsi="Arial" w:cs="Arial"/>
        </w:rPr>
        <w:t>hey can be divided into two major types, type A and B, based on the morphology of the epithelial cells. Type B can then be further classified into subtypes depending on the</w:t>
      </w:r>
      <w:r w:rsidR="002E7315">
        <w:rPr>
          <w:rFonts w:ascii="Arial" w:eastAsia="Arial" w:hAnsi="Arial" w:cs="Arial"/>
        </w:rPr>
        <w:t xml:space="preserve"> relative ratio of the epithelial cell population compared to the non-neoplastic lymphocytes</w:t>
      </w:r>
      <w:r>
        <w:rPr>
          <w:rFonts w:ascii="Arial" w:eastAsia="Arial" w:hAnsi="Arial" w:cs="Arial"/>
        </w:rPr>
        <w:t>. The thymoma in the current case is a type B, B3 subtype</w:t>
      </w:r>
      <w:r w:rsidR="002E7315">
        <w:rPr>
          <w:rFonts w:ascii="Arial" w:eastAsia="Arial" w:hAnsi="Arial" w:cs="Arial"/>
        </w:rPr>
        <w:t>,</w:t>
      </w:r>
      <w:r w:rsidR="008D0D81">
        <w:rPr>
          <w:rFonts w:ascii="Arial" w:eastAsia="Arial" w:hAnsi="Arial" w:cs="Arial"/>
        </w:rPr>
        <w:t xml:space="preserve"> </w:t>
      </w:r>
      <w:r>
        <w:rPr>
          <w:rFonts w:ascii="Arial" w:eastAsia="Arial" w:hAnsi="Arial" w:cs="Arial"/>
        </w:rPr>
        <w:t xml:space="preserve">defined as a primarily epithelial-rich neoplasm that consists of epithelioid morphology and mild atypia with a minor component of non-neoplastic lymphocytes. </w:t>
      </w:r>
    </w:p>
    <w:p w14:paraId="0000002B" w14:textId="37535495" w:rsidR="006929D6" w:rsidRDefault="00413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 xml:space="preserve">The cytologic and histopathologic interpretation of this cranial mediastinal mass </w:t>
      </w:r>
      <w:proofErr w:type="gramStart"/>
      <w:r>
        <w:rPr>
          <w:rFonts w:ascii="Arial" w:eastAsia="Arial" w:hAnsi="Arial" w:cs="Arial"/>
        </w:rPr>
        <w:t>were in agreement</w:t>
      </w:r>
      <w:proofErr w:type="gramEnd"/>
      <w:r>
        <w:rPr>
          <w:rFonts w:ascii="Arial" w:eastAsia="Arial" w:hAnsi="Arial" w:cs="Arial"/>
        </w:rPr>
        <w:t xml:space="preserve"> with one discrepancy. Cytologic examination raised a suspicion for a lymphocyte-rich thymoma, but </w:t>
      </w:r>
      <w:r w:rsidR="008D0D81">
        <w:rPr>
          <w:rFonts w:ascii="Arial" w:eastAsia="Arial" w:hAnsi="Arial" w:cs="Arial"/>
        </w:rPr>
        <w:t>histopathology revealed</w:t>
      </w:r>
      <w:r>
        <w:rPr>
          <w:rFonts w:ascii="Arial" w:eastAsia="Arial" w:hAnsi="Arial" w:cs="Arial"/>
        </w:rPr>
        <w:t xml:space="preserve"> only a minor non-neoplastic lymphocyte component. This reiterates that classification of thymomas must be completed histologically. </w:t>
      </w:r>
    </w:p>
    <w:p w14:paraId="0000002C" w14:textId="77777777" w:rsidR="006929D6" w:rsidRDefault="00692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000002D" w14:textId="11D47A4F" w:rsidR="006929D6" w:rsidRDefault="00413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Thymomas can be associated with different paraneoplastic syndromes</w:t>
      </w:r>
      <w:r w:rsidR="004E4642">
        <w:rPr>
          <w:rFonts w:ascii="Arial" w:eastAsia="Arial" w:hAnsi="Arial" w:cs="Arial"/>
        </w:rPr>
        <w:t>, such as exfoliative dermatitis or myasthenia gravis</w:t>
      </w:r>
      <w:r>
        <w:rPr>
          <w:rFonts w:ascii="Arial" w:eastAsia="Arial" w:hAnsi="Arial" w:cs="Arial"/>
        </w:rPr>
        <w:t xml:space="preserve">. Although rare, exfoliative dermatitis is the most common thymoma-associated paraneoplastic syndrome seen in cats. The pathomechanism for this syndrome is still unknown, but the theory is that there are autoreactive cytotoxic T-cells that are activated by neoplastic thymic cells which act on </w:t>
      </w:r>
      <w:r w:rsidR="004E4642">
        <w:rPr>
          <w:rFonts w:ascii="Arial" w:eastAsia="Arial" w:hAnsi="Arial" w:cs="Arial"/>
        </w:rPr>
        <w:t>the keratinocytes in the epidermis</w:t>
      </w:r>
      <w:r>
        <w:rPr>
          <w:rFonts w:ascii="Arial" w:eastAsia="Arial" w:hAnsi="Arial" w:cs="Arial"/>
        </w:rPr>
        <w:t xml:space="preserve"> causing</w:t>
      </w:r>
      <w:r w:rsidR="004E4642">
        <w:rPr>
          <w:rFonts w:ascii="Arial" w:eastAsia="Arial" w:hAnsi="Arial" w:cs="Arial"/>
        </w:rPr>
        <w:t xml:space="preserve"> a reaction similar to</w:t>
      </w:r>
      <w:r>
        <w:rPr>
          <w:rFonts w:ascii="Arial" w:eastAsia="Arial" w:hAnsi="Arial" w:cs="Arial"/>
        </w:rPr>
        <w:t xml:space="preserve"> graft-versus-host disease. With thymoma-associated feline exfoliative dermatitis, hallmark histologic </w:t>
      </w:r>
      <w:r w:rsidR="0094641F">
        <w:rPr>
          <w:rFonts w:ascii="Arial" w:eastAsia="Arial" w:hAnsi="Arial" w:cs="Arial"/>
        </w:rPr>
        <w:t>changes</w:t>
      </w:r>
      <w:r>
        <w:rPr>
          <w:rFonts w:ascii="Arial" w:eastAsia="Arial" w:hAnsi="Arial" w:cs="Arial"/>
        </w:rPr>
        <w:t xml:space="preserve"> include epidermal orthokeratotic hyperkeratosis</w:t>
      </w:r>
      <w:r w:rsidR="003A46B6">
        <w:rPr>
          <w:rFonts w:ascii="Arial" w:eastAsia="Arial" w:hAnsi="Arial" w:cs="Arial"/>
        </w:rPr>
        <w:t xml:space="preserve"> with extensive</w:t>
      </w:r>
      <w:r w:rsidR="004E4642">
        <w:rPr>
          <w:rFonts w:ascii="Arial" w:eastAsia="Arial" w:hAnsi="Arial" w:cs="Arial"/>
        </w:rPr>
        <w:t xml:space="preserve"> </w:t>
      </w:r>
      <w:r>
        <w:rPr>
          <w:rFonts w:ascii="Arial" w:eastAsia="Arial" w:hAnsi="Arial" w:cs="Arial"/>
        </w:rPr>
        <w:t>desquamation, predominantly lymphocytic interface dermatitis, interface mural folliculitis, apoptotic cells in the epidermis and hair follicles, and hydropic degeneration of basal cells.</w:t>
      </w:r>
      <w:r w:rsidR="004E4642">
        <w:rPr>
          <w:rFonts w:ascii="Arial" w:eastAsia="Arial" w:hAnsi="Arial" w:cs="Arial"/>
        </w:rPr>
        <w:t xml:space="preserve"> Sebaceous glands are absent in most cases.</w:t>
      </w:r>
      <w:r>
        <w:rPr>
          <w:rFonts w:ascii="Arial" w:eastAsia="Arial" w:hAnsi="Arial" w:cs="Arial"/>
        </w:rPr>
        <w:t xml:space="preserve"> The lymphocytic infiltration in the dermis and epidermis consists primarily of CD3+ lymphocytes. </w:t>
      </w:r>
      <w:commentRangeStart w:id="0"/>
      <w:commentRangeEnd w:id="0"/>
      <w:r w:rsidR="003B0437">
        <w:rPr>
          <w:rStyle w:val="CommentReference"/>
        </w:rPr>
        <w:commentReference w:id="0"/>
      </w:r>
    </w:p>
    <w:p w14:paraId="0000002E" w14:textId="77777777" w:rsidR="006929D6" w:rsidRDefault="00692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000002F" w14:textId="7A9E7A42" w:rsidR="006929D6" w:rsidRDefault="00413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There are also cases of feline exfoliative dermatitis that are not associated with the presence of thymomas. In a case study of 18 cats, the presence of thymomas </w:t>
      </w:r>
      <w:r w:rsidR="003B0437">
        <w:rPr>
          <w:rFonts w:ascii="Arial" w:eastAsia="Arial" w:hAnsi="Arial" w:cs="Arial"/>
        </w:rPr>
        <w:t xml:space="preserve">was </w:t>
      </w:r>
      <w:r>
        <w:rPr>
          <w:rFonts w:ascii="Arial" w:eastAsia="Arial" w:hAnsi="Arial" w:cs="Arial"/>
        </w:rPr>
        <w:t>excluded through thoracic imaging procedures</w:t>
      </w:r>
      <w:r w:rsidR="003B0437">
        <w:rPr>
          <w:rFonts w:ascii="Arial" w:eastAsia="Arial" w:hAnsi="Arial" w:cs="Arial"/>
        </w:rPr>
        <w:t>.</w:t>
      </w:r>
      <w:r>
        <w:rPr>
          <w:rFonts w:ascii="Arial" w:eastAsia="Arial" w:hAnsi="Arial" w:cs="Arial"/>
        </w:rPr>
        <w:t xml:space="preserve"> </w:t>
      </w:r>
      <w:r w:rsidR="003B0437">
        <w:rPr>
          <w:rFonts w:ascii="Arial" w:eastAsia="Arial" w:hAnsi="Arial" w:cs="Arial"/>
        </w:rPr>
        <w:t>T</w:t>
      </w:r>
      <w:r>
        <w:rPr>
          <w:rFonts w:ascii="Arial" w:eastAsia="Arial" w:hAnsi="Arial" w:cs="Arial"/>
        </w:rPr>
        <w:t>he histopathologic findings of the skin in the</w:t>
      </w:r>
      <w:r w:rsidR="003B0437">
        <w:rPr>
          <w:rFonts w:ascii="Arial" w:eastAsia="Arial" w:hAnsi="Arial" w:cs="Arial"/>
        </w:rPr>
        <w:t>se</w:t>
      </w:r>
      <w:r>
        <w:rPr>
          <w:rFonts w:ascii="Arial" w:eastAsia="Arial" w:hAnsi="Arial" w:cs="Arial"/>
        </w:rPr>
        <w:t xml:space="preserve"> cats were indistinguishable to findings of thymoma-associated feline exfoliative dermatitis. In that case study, the pathogenesis for the </w:t>
      </w:r>
      <w:proofErr w:type="spellStart"/>
      <w:r>
        <w:rPr>
          <w:rFonts w:ascii="Arial" w:eastAsia="Arial" w:hAnsi="Arial" w:cs="Arial"/>
        </w:rPr>
        <w:t>nonthymoma</w:t>
      </w:r>
      <w:proofErr w:type="spellEnd"/>
      <w:r>
        <w:rPr>
          <w:rFonts w:ascii="Arial" w:eastAsia="Arial" w:hAnsi="Arial" w:cs="Arial"/>
        </w:rPr>
        <w:t xml:space="preserve">-associated exfoliative dermatitis was not identified but was thought to be an immunopathological process due to improvement with immunosuppressive therapy. </w:t>
      </w:r>
    </w:p>
    <w:p w14:paraId="00000030" w14:textId="77777777" w:rsidR="006929D6" w:rsidRDefault="006929D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0000031" w14:textId="3A0D1D06" w:rsidR="006929D6" w:rsidRDefault="00413C8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rPr>
      </w:pPr>
      <w:r>
        <w:rPr>
          <w:rFonts w:ascii="Arial" w:eastAsia="Arial" w:hAnsi="Arial" w:cs="Arial"/>
        </w:rPr>
        <w:t xml:space="preserve">In this case, the gross lesions of the exfoliative dermatitis were initially seen on physical examination </w:t>
      </w:r>
      <w:r w:rsidR="00453BBF">
        <w:rPr>
          <w:rFonts w:ascii="Arial" w:eastAsia="Arial" w:hAnsi="Arial" w:cs="Arial"/>
        </w:rPr>
        <w:t xml:space="preserve">by </w:t>
      </w:r>
      <w:r>
        <w:rPr>
          <w:rFonts w:ascii="Arial" w:eastAsia="Arial" w:hAnsi="Arial" w:cs="Arial"/>
        </w:rPr>
        <w:t xml:space="preserve">the primary veterinarian about 6 weeks prior to presentation. This cat had a chronic history of flea dirt in its hair coat prior to the development of skin lesions. This led to an initial diagnosis of flea allergy dermatitis, but the clinical signs of lethargy, change in behavior, and </w:t>
      </w:r>
      <w:proofErr w:type="spellStart"/>
      <w:r>
        <w:rPr>
          <w:rFonts w:ascii="Arial" w:eastAsia="Arial" w:hAnsi="Arial" w:cs="Arial"/>
        </w:rPr>
        <w:t>hyporexia</w:t>
      </w:r>
      <w:proofErr w:type="spellEnd"/>
      <w:r>
        <w:rPr>
          <w:rFonts w:ascii="Arial" w:eastAsia="Arial" w:hAnsi="Arial" w:cs="Arial"/>
        </w:rPr>
        <w:t xml:space="preserve"> warranted further diagnostics</w:t>
      </w:r>
      <w:r w:rsidR="00453BBF">
        <w:rPr>
          <w:rFonts w:ascii="Arial" w:eastAsia="Arial" w:hAnsi="Arial" w:cs="Arial"/>
        </w:rPr>
        <w:t>,</w:t>
      </w:r>
      <w:r>
        <w:rPr>
          <w:rFonts w:ascii="Arial" w:eastAsia="Arial" w:hAnsi="Arial" w:cs="Arial"/>
        </w:rPr>
        <w:t xml:space="preserve"> which revealed the presence of a cranial mediastinal mass on radiographs. </w:t>
      </w:r>
      <w:commentRangeStart w:id="1"/>
      <w:commentRangeEnd w:id="1"/>
      <w:r w:rsidR="00453BBF">
        <w:rPr>
          <w:rStyle w:val="CommentReference"/>
        </w:rPr>
        <w:commentReference w:id="1"/>
      </w:r>
      <w:r>
        <w:rPr>
          <w:rFonts w:ascii="Arial" w:eastAsia="Arial" w:hAnsi="Arial" w:cs="Arial"/>
        </w:rPr>
        <w:t xml:space="preserve">Although this paraneoplastic syndrome is rare, a thymoma must be ruled out when working up a case of a cat with scaling and crusted lesions that are consistent with exfoliative dermatitis. </w:t>
      </w:r>
    </w:p>
    <w:p w14:paraId="1120C7A9" w14:textId="77777777" w:rsidR="00BF7D80" w:rsidRDefault="00BF7D80">
      <w:pPr>
        <w:rPr>
          <w:rFonts w:ascii="Arial" w:eastAsia="Arial" w:hAnsi="Arial" w:cs="Arial"/>
          <w:b/>
        </w:rPr>
      </w:pPr>
    </w:p>
    <w:p w14:paraId="3BAF0801" w14:textId="77777777" w:rsidR="00BF7D80" w:rsidRDefault="00BF7D80">
      <w:pPr>
        <w:rPr>
          <w:rFonts w:ascii="Arial" w:eastAsia="Arial" w:hAnsi="Arial" w:cs="Arial"/>
          <w:b/>
        </w:rPr>
      </w:pPr>
      <w:bookmarkStart w:id="2" w:name="_GoBack"/>
      <w:bookmarkEnd w:id="2"/>
    </w:p>
    <w:p w14:paraId="00000034" w14:textId="319852D8" w:rsidR="006929D6" w:rsidRDefault="00413C89">
      <w:pPr>
        <w:rPr>
          <w:rFonts w:ascii="Arial" w:eastAsia="Arial" w:hAnsi="Arial" w:cs="Arial"/>
        </w:rPr>
      </w:pPr>
      <w:commentRangeStart w:id="3"/>
      <w:r>
        <w:rPr>
          <w:rFonts w:ascii="Arial" w:eastAsia="Arial" w:hAnsi="Arial" w:cs="Arial"/>
          <w:b/>
        </w:rPr>
        <w:t>References:</w:t>
      </w:r>
      <w:r>
        <w:rPr>
          <w:rFonts w:ascii="Arial" w:eastAsia="Arial" w:hAnsi="Arial" w:cs="Arial"/>
        </w:rPr>
        <w:t xml:space="preserve"> </w:t>
      </w:r>
      <w:commentRangeEnd w:id="3"/>
      <w:r w:rsidR="00BE63FE">
        <w:rPr>
          <w:rStyle w:val="CommentReference"/>
        </w:rPr>
        <w:commentReference w:id="3"/>
      </w:r>
      <w:r>
        <w:rPr>
          <w:rFonts w:ascii="Arial" w:eastAsia="Arial" w:hAnsi="Arial" w:cs="Arial"/>
        </w:rPr>
        <w:t xml:space="preserve"> </w:t>
      </w:r>
    </w:p>
    <w:p w14:paraId="00000035" w14:textId="77777777" w:rsidR="006929D6" w:rsidRDefault="006929D6">
      <w:pPr>
        <w:rPr>
          <w:rFonts w:ascii="Arial" w:eastAsia="Arial" w:hAnsi="Arial" w:cs="Arial"/>
        </w:rPr>
      </w:pPr>
    </w:p>
    <w:p w14:paraId="00000036" w14:textId="241F389D" w:rsidR="006929D6" w:rsidRDefault="00413C89">
      <w:pPr>
        <w:numPr>
          <w:ilvl w:val="0"/>
          <w:numId w:val="1"/>
        </w:numPr>
        <w:spacing w:after="200"/>
        <w:rPr>
          <w:rFonts w:ascii="Arial" w:eastAsia="Arial" w:hAnsi="Arial" w:cs="Arial"/>
        </w:rPr>
      </w:pPr>
      <w:r>
        <w:rPr>
          <w:rFonts w:ascii="Arial" w:eastAsia="Arial" w:hAnsi="Arial" w:cs="Arial"/>
        </w:rPr>
        <w:lastRenderedPageBreak/>
        <w:t xml:space="preserve">Cavalcanti JVJ, </w:t>
      </w:r>
      <w:r w:rsidR="00BE63FE">
        <w:rPr>
          <w:rFonts w:ascii="Arial" w:eastAsia="Arial" w:hAnsi="Arial" w:cs="Arial"/>
        </w:rPr>
        <w:t>Pereira Mour</w:t>
      </w:r>
      <w:r w:rsidR="00665E2A">
        <w:rPr>
          <w:rFonts w:ascii="Arial" w:eastAsia="Arial" w:hAnsi="Arial" w:cs="Arial"/>
        </w:rPr>
        <w:t>a</w:t>
      </w:r>
      <w:r w:rsidR="00BE63FE">
        <w:rPr>
          <w:rFonts w:ascii="Arial" w:eastAsia="Arial" w:hAnsi="Arial" w:cs="Arial"/>
        </w:rPr>
        <w:t xml:space="preserve"> M, Oliveira Monteiro F</w:t>
      </w:r>
      <w:r>
        <w:rPr>
          <w:rFonts w:ascii="Arial" w:eastAsia="Arial" w:hAnsi="Arial" w:cs="Arial"/>
        </w:rPr>
        <w:t xml:space="preserve">. Thymoma associated with exfoliative dermatitis in a cat. J of </w:t>
      </w:r>
      <w:proofErr w:type="spellStart"/>
      <w:r>
        <w:rPr>
          <w:rFonts w:ascii="Arial" w:eastAsia="Arial" w:hAnsi="Arial" w:cs="Arial"/>
        </w:rPr>
        <w:t>Fel</w:t>
      </w:r>
      <w:proofErr w:type="spellEnd"/>
      <w:r>
        <w:rPr>
          <w:rFonts w:ascii="Arial" w:eastAsia="Arial" w:hAnsi="Arial" w:cs="Arial"/>
        </w:rPr>
        <w:t xml:space="preserve"> Med and Surg. 16(12):1020-1023, 2014.</w:t>
      </w:r>
    </w:p>
    <w:p w14:paraId="00000037" w14:textId="08560B3B" w:rsidR="006929D6" w:rsidRDefault="00413C89">
      <w:pPr>
        <w:numPr>
          <w:ilvl w:val="0"/>
          <w:numId w:val="1"/>
        </w:numPr>
        <w:spacing w:after="200"/>
        <w:rPr>
          <w:rFonts w:ascii="Arial" w:eastAsia="Arial" w:hAnsi="Arial" w:cs="Arial"/>
        </w:rPr>
      </w:pPr>
      <w:proofErr w:type="spellStart"/>
      <w:r>
        <w:rPr>
          <w:rFonts w:ascii="Arial" w:eastAsia="Arial" w:hAnsi="Arial" w:cs="Arial"/>
        </w:rPr>
        <w:t>Linek</w:t>
      </w:r>
      <w:proofErr w:type="spellEnd"/>
      <w:r>
        <w:rPr>
          <w:rFonts w:ascii="Arial" w:eastAsia="Arial" w:hAnsi="Arial" w:cs="Arial"/>
        </w:rPr>
        <w:t xml:space="preserve"> M,</w:t>
      </w:r>
      <w:r w:rsidR="00BE63FE">
        <w:rPr>
          <w:rFonts w:ascii="Arial" w:eastAsia="Arial" w:hAnsi="Arial" w:cs="Arial"/>
        </w:rPr>
        <w:t xml:space="preserve"> </w:t>
      </w:r>
      <w:proofErr w:type="spellStart"/>
      <w:r w:rsidR="00BE63FE">
        <w:rPr>
          <w:rFonts w:ascii="Arial" w:eastAsia="Arial" w:hAnsi="Arial" w:cs="Arial"/>
        </w:rPr>
        <w:t>Rufenacht</w:t>
      </w:r>
      <w:proofErr w:type="spellEnd"/>
      <w:r w:rsidR="00BE63FE">
        <w:rPr>
          <w:rFonts w:ascii="Arial" w:eastAsia="Arial" w:hAnsi="Arial" w:cs="Arial"/>
        </w:rPr>
        <w:t xml:space="preserve"> S, </w:t>
      </w:r>
      <w:proofErr w:type="spellStart"/>
      <w:r w:rsidR="00BE63FE">
        <w:rPr>
          <w:rFonts w:ascii="Arial" w:eastAsia="Arial" w:hAnsi="Arial" w:cs="Arial"/>
        </w:rPr>
        <w:t>Brachelente</w:t>
      </w:r>
      <w:proofErr w:type="spellEnd"/>
      <w:r w:rsidR="00BE63FE">
        <w:rPr>
          <w:rFonts w:ascii="Arial" w:eastAsia="Arial" w:hAnsi="Arial" w:cs="Arial"/>
        </w:rPr>
        <w:t xml:space="preserve"> C,</w:t>
      </w:r>
      <w:r>
        <w:rPr>
          <w:rFonts w:ascii="Arial" w:eastAsia="Arial" w:hAnsi="Arial" w:cs="Arial"/>
        </w:rPr>
        <w:t xml:space="preserve"> et al. </w:t>
      </w:r>
      <w:proofErr w:type="spellStart"/>
      <w:r>
        <w:rPr>
          <w:rFonts w:ascii="Arial" w:eastAsia="Arial" w:hAnsi="Arial" w:cs="Arial"/>
        </w:rPr>
        <w:t>Nonthymoma</w:t>
      </w:r>
      <w:proofErr w:type="spellEnd"/>
      <w:r>
        <w:rPr>
          <w:rFonts w:ascii="Arial" w:eastAsia="Arial" w:hAnsi="Arial" w:cs="Arial"/>
        </w:rPr>
        <w:t>-associated exfoliative dermatitis is 18 cats. Vet Dermatol. 26</w:t>
      </w:r>
      <w:r w:rsidR="00BE63FE">
        <w:rPr>
          <w:rFonts w:ascii="Arial" w:eastAsia="Arial" w:hAnsi="Arial" w:cs="Arial"/>
        </w:rPr>
        <w:t>(1)</w:t>
      </w:r>
      <w:r>
        <w:rPr>
          <w:rFonts w:ascii="Arial" w:eastAsia="Arial" w:hAnsi="Arial" w:cs="Arial"/>
        </w:rPr>
        <w:t>:40-</w:t>
      </w:r>
      <w:r w:rsidR="00BE63FE">
        <w:rPr>
          <w:rFonts w:ascii="Arial" w:eastAsia="Arial" w:hAnsi="Arial" w:cs="Arial"/>
        </w:rPr>
        <w:t xml:space="preserve">5, </w:t>
      </w:r>
      <w:r>
        <w:rPr>
          <w:rFonts w:ascii="Arial" w:eastAsia="Arial" w:hAnsi="Arial" w:cs="Arial"/>
        </w:rPr>
        <w:t>e</w:t>
      </w:r>
      <w:r w:rsidR="00BE63FE">
        <w:rPr>
          <w:rFonts w:ascii="Arial" w:eastAsia="Arial" w:hAnsi="Arial" w:cs="Arial"/>
        </w:rPr>
        <w:t>12-</w:t>
      </w:r>
      <w:r>
        <w:rPr>
          <w:rFonts w:ascii="Arial" w:eastAsia="Arial" w:hAnsi="Arial" w:cs="Arial"/>
        </w:rPr>
        <w:t>13, 2015</w:t>
      </w:r>
      <w:r w:rsidR="009A5001">
        <w:rPr>
          <w:rFonts w:ascii="Arial" w:eastAsia="Arial" w:hAnsi="Arial" w:cs="Arial"/>
        </w:rPr>
        <w:t>.</w:t>
      </w:r>
    </w:p>
    <w:p w14:paraId="00000038" w14:textId="77777777" w:rsidR="006929D6" w:rsidRDefault="00413C89">
      <w:pPr>
        <w:numPr>
          <w:ilvl w:val="0"/>
          <w:numId w:val="1"/>
        </w:numPr>
        <w:spacing w:after="200"/>
        <w:rPr>
          <w:rFonts w:ascii="Arial" w:eastAsia="Arial" w:hAnsi="Arial" w:cs="Arial"/>
        </w:rPr>
      </w:pPr>
      <w:r>
        <w:rPr>
          <w:rFonts w:ascii="Arial" w:eastAsia="Arial" w:hAnsi="Arial" w:cs="Arial"/>
        </w:rPr>
        <w:t>Miller WH, Griffin CE, Campbell KL. Hypersensitivity Disorders and Keratinization Defects. In: Muller and Kirk’s Small Animal Dermatology. 7th ed. St. Louis, MO: Saunders, 2013.</w:t>
      </w:r>
    </w:p>
    <w:p w14:paraId="00000039" w14:textId="5CCB92CF" w:rsidR="006929D6" w:rsidRDefault="00413C89">
      <w:pPr>
        <w:numPr>
          <w:ilvl w:val="0"/>
          <w:numId w:val="1"/>
        </w:numPr>
        <w:spacing w:after="200"/>
        <w:rPr>
          <w:rFonts w:ascii="Arial" w:eastAsia="Arial" w:hAnsi="Arial" w:cs="Arial"/>
        </w:rPr>
      </w:pPr>
      <w:proofErr w:type="spellStart"/>
      <w:r>
        <w:rPr>
          <w:rFonts w:ascii="Arial" w:eastAsia="Arial" w:hAnsi="Arial" w:cs="Arial"/>
        </w:rPr>
        <w:t>Rottenberg</w:t>
      </w:r>
      <w:proofErr w:type="spellEnd"/>
      <w:r>
        <w:rPr>
          <w:rFonts w:ascii="Arial" w:eastAsia="Arial" w:hAnsi="Arial" w:cs="Arial"/>
        </w:rPr>
        <w:t xml:space="preserve"> S,</w:t>
      </w:r>
      <w:r w:rsidR="00BE63FE">
        <w:rPr>
          <w:rFonts w:ascii="Arial" w:eastAsia="Arial" w:hAnsi="Arial" w:cs="Arial"/>
        </w:rPr>
        <w:t xml:space="preserve"> von </w:t>
      </w:r>
      <w:proofErr w:type="spellStart"/>
      <w:r w:rsidR="00BE63FE">
        <w:rPr>
          <w:rFonts w:ascii="Arial" w:eastAsia="Arial" w:hAnsi="Arial" w:cs="Arial"/>
        </w:rPr>
        <w:t>Tscharner</w:t>
      </w:r>
      <w:proofErr w:type="spellEnd"/>
      <w:r w:rsidR="00BE63FE">
        <w:rPr>
          <w:rFonts w:ascii="Arial" w:eastAsia="Arial" w:hAnsi="Arial" w:cs="Arial"/>
        </w:rPr>
        <w:t xml:space="preserve"> C, </w:t>
      </w:r>
      <w:proofErr w:type="spellStart"/>
      <w:r w:rsidR="00BE63FE">
        <w:rPr>
          <w:rFonts w:ascii="Arial" w:eastAsia="Arial" w:hAnsi="Arial" w:cs="Arial"/>
        </w:rPr>
        <w:t>Roosje</w:t>
      </w:r>
      <w:proofErr w:type="spellEnd"/>
      <w:r w:rsidR="00BE63FE">
        <w:rPr>
          <w:rFonts w:ascii="Arial" w:eastAsia="Arial" w:hAnsi="Arial" w:cs="Arial"/>
        </w:rPr>
        <w:t xml:space="preserve"> PJ</w:t>
      </w:r>
      <w:r>
        <w:rPr>
          <w:rFonts w:ascii="Arial" w:eastAsia="Arial" w:hAnsi="Arial" w:cs="Arial"/>
        </w:rPr>
        <w:t xml:space="preserve">. Thymoma-associated exfoliative dermatitis in cats. Vet </w:t>
      </w:r>
      <w:proofErr w:type="spellStart"/>
      <w:r>
        <w:rPr>
          <w:rFonts w:ascii="Arial" w:eastAsia="Arial" w:hAnsi="Arial" w:cs="Arial"/>
        </w:rPr>
        <w:t>Pathol</w:t>
      </w:r>
      <w:proofErr w:type="spellEnd"/>
      <w:r>
        <w:rPr>
          <w:rFonts w:ascii="Arial" w:eastAsia="Arial" w:hAnsi="Arial" w:cs="Arial"/>
        </w:rPr>
        <w:t>. 41(4):429–433, 2004.</w:t>
      </w:r>
    </w:p>
    <w:p w14:paraId="0000003A" w14:textId="67F98B08" w:rsidR="006929D6" w:rsidRDefault="00413C89">
      <w:pPr>
        <w:numPr>
          <w:ilvl w:val="0"/>
          <w:numId w:val="1"/>
        </w:numPr>
        <w:rPr>
          <w:rFonts w:ascii="Arial" w:eastAsia="Arial" w:hAnsi="Arial" w:cs="Arial"/>
        </w:rPr>
      </w:pPr>
      <w:r>
        <w:rPr>
          <w:rFonts w:ascii="Arial" w:eastAsia="Arial" w:hAnsi="Arial" w:cs="Arial"/>
        </w:rPr>
        <w:t xml:space="preserve">Valli VEO, Kiupel M, </w:t>
      </w:r>
      <w:proofErr w:type="spellStart"/>
      <w:r>
        <w:rPr>
          <w:rFonts w:ascii="Arial" w:eastAsia="Arial" w:hAnsi="Arial" w:cs="Arial"/>
        </w:rPr>
        <w:t>Bienzle</w:t>
      </w:r>
      <w:proofErr w:type="spellEnd"/>
      <w:r>
        <w:rPr>
          <w:rFonts w:ascii="Arial" w:eastAsia="Arial" w:hAnsi="Arial" w:cs="Arial"/>
        </w:rPr>
        <w:t xml:space="preserve"> D. Hematopoietic System. In: Maxie M, eds. </w:t>
      </w:r>
      <w:proofErr w:type="spellStart"/>
      <w:r>
        <w:rPr>
          <w:rFonts w:ascii="Arial" w:eastAsia="Arial" w:hAnsi="Arial" w:cs="Arial"/>
        </w:rPr>
        <w:t>Jubb</w:t>
      </w:r>
      <w:proofErr w:type="spellEnd"/>
      <w:r>
        <w:rPr>
          <w:rFonts w:ascii="Arial" w:eastAsia="Arial" w:hAnsi="Arial" w:cs="Arial"/>
        </w:rPr>
        <w:t>, Kennedy &amp; Palmer's Pathology of Domestic Animals. 6th ed. St. Louis, MO: Elsevier, Inc., 2016</w:t>
      </w:r>
      <w:r w:rsidR="009A5001">
        <w:rPr>
          <w:rFonts w:ascii="Arial" w:eastAsia="Arial" w:hAnsi="Arial" w:cs="Arial"/>
        </w:rPr>
        <w:t>.</w:t>
      </w:r>
    </w:p>
    <w:p w14:paraId="0000003B" w14:textId="77777777" w:rsidR="006929D6" w:rsidRDefault="006929D6">
      <w:pPr>
        <w:rPr>
          <w:rFonts w:ascii="Arial" w:eastAsia="Arial" w:hAnsi="Arial" w:cs="Arial"/>
          <w:b/>
        </w:rPr>
      </w:pPr>
    </w:p>
    <w:p w14:paraId="0000003C" w14:textId="77777777" w:rsidR="006929D6" w:rsidRDefault="006929D6">
      <w:pPr>
        <w:rPr>
          <w:rFonts w:ascii="Arial" w:eastAsia="Arial" w:hAnsi="Arial" w:cs="Arial"/>
          <w:b/>
        </w:rPr>
      </w:pPr>
    </w:p>
    <w:p w14:paraId="0000003D" w14:textId="11943B6B" w:rsidR="006929D6" w:rsidRDefault="00413C89">
      <w:pPr>
        <w:rPr>
          <w:rFonts w:ascii="Arial" w:eastAsia="Arial" w:hAnsi="Arial" w:cs="Arial"/>
          <w:b/>
        </w:rPr>
      </w:pPr>
      <w:r>
        <w:rPr>
          <w:rFonts w:ascii="Arial" w:eastAsia="Arial" w:hAnsi="Arial" w:cs="Arial"/>
          <w:b/>
        </w:rPr>
        <w:t>Acknowledgements:</w:t>
      </w:r>
    </w:p>
    <w:p w14:paraId="7EB82E57" w14:textId="77777777" w:rsidR="0094641F" w:rsidRDefault="0094641F">
      <w:pPr>
        <w:rPr>
          <w:rFonts w:ascii="Arial" w:eastAsia="Arial" w:hAnsi="Arial" w:cs="Arial"/>
          <w:b/>
        </w:rPr>
      </w:pPr>
    </w:p>
    <w:p w14:paraId="0000003E" w14:textId="77777777" w:rsidR="006929D6" w:rsidRDefault="00413C89">
      <w:pPr>
        <w:rPr>
          <w:rFonts w:ascii="Arial" w:eastAsia="Arial" w:hAnsi="Arial" w:cs="Arial"/>
        </w:rPr>
      </w:pPr>
      <w:r>
        <w:rPr>
          <w:rFonts w:ascii="Arial" w:eastAsia="Arial" w:hAnsi="Arial" w:cs="Arial"/>
        </w:rPr>
        <w:t>Dominique Wiener, Texas A&amp;M University</w:t>
      </w:r>
    </w:p>
    <w:p w14:paraId="0000003F" w14:textId="77777777" w:rsidR="006929D6" w:rsidRDefault="00413C89">
      <w:pPr>
        <w:rPr>
          <w:rFonts w:ascii="Arial" w:eastAsia="Arial" w:hAnsi="Arial" w:cs="Arial"/>
        </w:rPr>
      </w:pPr>
      <w:r>
        <w:rPr>
          <w:rFonts w:ascii="Arial" w:eastAsia="Arial" w:hAnsi="Arial" w:cs="Arial"/>
        </w:rPr>
        <w:t>Gwendolyn Levine, Texas A&amp;M University</w:t>
      </w:r>
    </w:p>
    <w:p w14:paraId="00000040" w14:textId="77777777" w:rsidR="006929D6" w:rsidRDefault="00413C89">
      <w:pPr>
        <w:rPr>
          <w:rFonts w:ascii="Arial" w:eastAsia="Arial" w:hAnsi="Arial" w:cs="Arial"/>
        </w:rPr>
      </w:pPr>
      <w:r>
        <w:rPr>
          <w:rFonts w:ascii="Arial" w:eastAsia="Arial" w:hAnsi="Arial" w:cs="Arial"/>
        </w:rPr>
        <w:t>Mayane Faccin, Texas A&amp;M University</w:t>
      </w:r>
    </w:p>
    <w:sectPr w:rsidR="006929D6">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ominique Wiener" w:date="2022-08-25T15:45:00Z" w:initials="DW">
    <w:p w14:paraId="0C47D682" w14:textId="77A0552C" w:rsidR="003B0437" w:rsidRDefault="003B0437">
      <w:pPr>
        <w:pStyle w:val="CommentText"/>
      </w:pPr>
      <w:r>
        <w:rPr>
          <w:rStyle w:val="CommentReference"/>
        </w:rPr>
        <w:annotationRef/>
      </w:r>
      <w:r>
        <w:rPr>
          <w:rFonts w:ascii="Arial" w:eastAsia="Arial" w:hAnsi="Arial" w:cs="Arial"/>
        </w:rPr>
        <w:t>IHC is not something that is usually done in exfoliative dermatitis</w:t>
      </w:r>
    </w:p>
  </w:comment>
  <w:comment w:id="1" w:author="Dominique Wiener" w:date="2022-08-25T15:48:00Z" w:initials="DW">
    <w:p w14:paraId="257B0E3C" w14:textId="26BF14A3" w:rsidR="00453BBF" w:rsidRDefault="00453BBF">
      <w:pPr>
        <w:pStyle w:val="CommentText"/>
      </w:pPr>
      <w:r>
        <w:rPr>
          <w:rStyle w:val="CommentReference"/>
        </w:rPr>
        <w:annotationRef/>
      </w:r>
      <w:r>
        <w:t>I feel this sentence is not necessary</w:t>
      </w:r>
    </w:p>
  </w:comment>
  <w:comment w:id="3" w:author="Dominique Wiener" w:date="2022-08-25T15:50:00Z" w:initials="DW">
    <w:p w14:paraId="433B39B9" w14:textId="6C551FFF" w:rsidR="00BE63FE" w:rsidRDefault="00BE63FE">
      <w:pPr>
        <w:pStyle w:val="CommentText"/>
      </w:pPr>
      <w:r>
        <w:rPr>
          <w:rStyle w:val="CommentReference"/>
        </w:rPr>
        <w:annotationRef/>
      </w:r>
      <w:r>
        <w:t>You have to be consistent with the reference style. Either use the first three Authors, or always write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7D682" w15:done="1"/>
  <w15:commentEx w15:paraId="257B0E3C" w15:done="1"/>
  <w15:commentEx w15:paraId="433B39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7B1" w16cex:dateUtc="2022-08-25T20:45:00Z"/>
  <w16cex:commentExtensible w16cex:durableId="26B2185C" w16cex:dateUtc="2022-08-25T20:48:00Z"/>
  <w16cex:commentExtensible w16cex:durableId="26B218C0" w16cex:dateUtc="2022-08-25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7D682" w16cid:durableId="26B217B1"/>
  <w16cid:commentId w16cid:paraId="257B0E3C" w16cid:durableId="26B2185C"/>
  <w16cid:commentId w16cid:paraId="433B39B9" w16cid:durableId="26B218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Segoe UI Symbol"/>
    <w:charset w:val="00"/>
    <w:family w:val="auto"/>
    <w:pitch w:val="variable"/>
    <w:sig w:usb0="00000007" w:usb1="00000000" w:usb2="00000000" w:usb3="00000000" w:csb0="00000093"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30E2E"/>
    <w:multiLevelType w:val="multilevel"/>
    <w:tmpl w:val="5BC29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minique Wiener">
    <w15:presenceInfo w15:providerId="None" w15:userId="Dominique Wie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D6"/>
    <w:rsid w:val="002E7315"/>
    <w:rsid w:val="00376D4C"/>
    <w:rsid w:val="003904E0"/>
    <w:rsid w:val="003A46B6"/>
    <w:rsid w:val="003A66C2"/>
    <w:rsid w:val="003B0437"/>
    <w:rsid w:val="00413C89"/>
    <w:rsid w:val="00453BBF"/>
    <w:rsid w:val="004E4642"/>
    <w:rsid w:val="00665E2A"/>
    <w:rsid w:val="006929D6"/>
    <w:rsid w:val="008D0D81"/>
    <w:rsid w:val="0094641F"/>
    <w:rsid w:val="00960403"/>
    <w:rsid w:val="009A5001"/>
    <w:rsid w:val="00AF06D7"/>
    <w:rsid w:val="00BE63FE"/>
    <w:rsid w:val="00BF7D80"/>
    <w:rsid w:val="00F7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F15D"/>
  <w15:docId w15:val="{2A3C3235-AB88-4274-ABFC-E651A5EC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A5F"/>
    <w:rPr>
      <w:rFonts w:eastAsia="Tim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B7A5F"/>
    <w:pPr>
      <w:ind w:left="-540" w:right="-540"/>
      <w:jc w:val="center"/>
    </w:pPr>
    <w:rPr>
      <w:rFonts w:ascii="Geneva" w:hAnsi="Geneva"/>
      <w:b/>
      <w:sz w:val="32"/>
    </w:rPr>
  </w:style>
  <w:style w:type="paragraph" w:styleId="Subtitle">
    <w:name w:val="Subtitle"/>
    <w:basedOn w:val="Normal"/>
    <w:next w:val="Normal"/>
    <w:uiPriority w:val="11"/>
    <w:qFormat/>
    <w:pPr>
      <w:ind w:left="-540" w:right="-540"/>
    </w:pPr>
    <w:rPr>
      <w:rFonts w:ascii="Arimo" w:eastAsia="Arimo" w:hAnsi="Arimo" w:cs="Arimo"/>
      <w:b/>
    </w:rPr>
  </w:style>
  <w:style w:type="paragraph" w:customStyle="1" w:styleId="Normal0">
    <w:name w:val="[Normal]"/>
    <w:rsid w:val="00D91AD1"/>
    <w:pPr>
      <w:autoSpaceDE w:val="0"/>
      <w:autoSpaceDN w:val="0"/>
      <w:adjustRightInd w:val="0"/>
    </w:pPr>
    <w:rPr>
      <w:rFonts w:ascii="Arial" w:hAnsi="Arial" w:cs="Arial"/>
      <w:lang w:bidi="en-US"/>
    </w:rPr>
  </w:style>
  <w:style w:type="paragraph" w:styleId="ListParagraph">
    <w:name w:val="List Paragraph"/>
    <w:basedOn w:val="Normal"/>
    <w:uiPriority w:val="34"/>
    <w:qFormat/>
    <w:rsid w:val="0028012F"/>
    <w:pPr>
      <w:ind w:left="720"/>
      <w:contextualSpacing/>
    </w:pPr>
  </w:style>
  <w:style w:type="character" w:styleId="Hyperlink">
    <w:name w:val="Hyperlink"/>
    <w:basedOn w:val="DefaultParagraphFont"/>
    <w:uiPriority w:val="99"/>
    <w:unhideWhenUsed/>
    <w:rsid w:val="0056323B"/>
    <w:rPr>
      <w:color w:val="0563C1" w:themeColor="hyperlink"/>
      <w:u w:val="single"/>
    </w:rPr>
  </w:style>
  <w:style w:type="character" w:styleId="CommentReference">
    <w:name w:val="annotation reference"/>
    <w:basedOn w:val="DefaultParagraphFont"/>
    <w:uiPriority w:val="99"/>
    <w:semiHidden/>
    <w:unhideWhenUsed/>
    <w:rsid w:val="004E4642"/>
    <w:rPr>
      <w:sz w:val="16"/>
      <w:szCs w:val="16"/>
    </w:rPr>
  </w:style>
  <w:style w:type="paragraph" w:styleId="CommentText">
    <w:name w:val="annotation text"/>
    <w:basedOn w:val="Normal"/>
    <w:link w:val="CommentTextChar"/>
    <w:uiPriority w:val="99"/>
    <w:semiHidden/>
    <w:unhideWhenUsed/>
    <w:rsid w:val="004E4642"/>
    <w:rPr>
      <w:sz w:val="20"/>
      <w:szCs w:val="20"/>
    </w:rPr>
  </w:style>
  <w:style w:type="character" w:customStyle="1" w:styleId="CommentTextChar">
    <w:name w:val="Comment Text Char"/>
    <w:basedOn w:val="DefaultParagraphFont"/>
    <w:link w:val="CommentText"/>
    <w:uiPriority w:val="99"/>
    <w:semiHidden/>
    <w:rsid w:val="004E4642"/>
    <w:rPr>
      <w:rFonts w:eastAsia="Times"/>
      <w:sz w:val="20"/>
      <w:szCs w:val="20"/>
    </w:rPr>
  </w:style>
  <w:style w:type="paragraph" w:styleId="CommentSubject">
    <w:name w:val="annotation subject"/>
    <w:basedOn w:val="CommentText"/>
    <w:next w:val="CommentText"/>
    <w:link w:val="CommentSubjectChar"/>
    <w:uiPriority w:val="99"/>
    <w:semiHidden/>
    <w:unhideWhenUsed/>
    <w:rsid w:val="004E4642"/>
    <w:rPr>
      <w:b/>
      <w:bCs/>
    </w:rPr>
  </w:style>
  <w:style w:type="character" w:customStyle="1" w:styleId="CommentSubjectChar">
    <w:name w:val="Comment Subject Char"/>
    <w:basedOn w:val="CommentTextChar"/>
    <w:link w:val="CommentSubject"/>
    <w:uiPriority w:val="99"/>
    <w:semiHidden/>
    <w:rsid w:val="004E4642"/>
    <w:rPr>
      <w:rFonts w:eastAsia="Times"/>
      <w:b/>
      <w:bCs/>
      <w:sz w:val="20"/>
      <w:szCs w:val="20"/>
    </w:rPr>
  </w:style>
  <w:style w:type="paragraph" w:styleId="Revision">
    <w:name w:val="Revision"/>
    <w:hidden/>
    <w:uiPriority w:val="99"/>
    <w:semiHidden/>
    <w:rsid w:val="00BF7D80"/>
    <w:rPr>
      <w:rFonts w:eastAsia="Times"/>
    </w:rPr>
  </w:style>
  <w:style w:type="paragraph" w:styleId="BalloonText">
    <w:name w:val="Balloon Text"/>
    <w:basedOn w:val="Normal"/>
    <w:link w:val="BalloonTextChar"/>
    <w:uiPriority w:val="99"/>
    <w:semiHidden/>
    <w:unhideWhenUsed/>
    <w:rsid w:val="008D0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D81"/>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kBRKSFxD/7+b3nuSI8v3vPjZQg==">AMUW2mUR0A0FlmyMs+gJGs9wcJ+yJOOYPtq4FMVH4Af0LGeFI2Plj0h0RHF6AOplIm/e7w3LYvuokMfmlWBKrL8iMl1DLAMx0kZ8gU082OKjF5cQc9WYrbs=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DB6C99157023439F44DD73978DA524" ma:contentTypeVersion="14" ma:contentTypeDescription="Create a new document." ma:contentTypeScope="" ma:versionID="446e87c025c75203c209f3870523d149">
  <xsd:schema xmlns:xsd="http://www.w3.org/2001/XMLSchema" xmlns:xs="http://www.w3.org/2001/XMLSchema" xmlns:p="http://schemas.microsoft.com/office/2006/metadata/properties" xmlns:ns3="bc1ab663-9986-4775-b7ae-e5339fcf35e9" xmlns:ns4="ac17f19f-2867-4ae4-9745-ef30d816d6d9" targetNamespace="http://schemas.microsoft.com/office/2006/metadata/properties" ma:root="true" ma:fieldsID="c616ed680072a974ad9e3fa3b0e29135" ns3:_="" ns4:_="">
    <xsd:import namespace="bc1ab663-9986-4775-b7ae-e5339fcf35e9"/>
    <xsd:import namespace="ac17f19f-2867-4ae4-9745-ef30d816d6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ab663-9986-4775-b7ae-e5339fcf3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7f19f-2867-4ae4-9745-ef30d816d6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272B13-51C1-491F-A4A4-C848100B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ab663-9986-4775-b7ae-e5339fcf35e9"/>
    <ds:schemaRef ds:uri="ac17f19f-2867-4ae4-9745-ef30d816d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83347-9E60-4176-BD20-D94F02FA37AA}">
  <ds:schemaRefs>
    <ds:schemaRef ds:uri="http://schemas.microsoft.com/sharepoint/v3/contenttype/forms"/>
  </ds:schemaRefs>
</ds:datastoreItem>
</file>

<file path=customXml/itemProps4.xml><?xml version="1.0" encoding="utf-8"?>
<ds:datastoreItem xmlns:ds="http://schemas.openxmlformats.org/officeDocument/2006/customXml" ds:itemID="{FEEDBCAA-8AF0-4774-B447-4958F1914FE7}">
  <ds:schemaRefs>
    <ds:schemaRef ds:uri="http://schemas.openxmlformats.org/package/2006/metadata/core-properties"/>
    <ds:schemaRef ds:uri="http://schemas.microsoft.com/office/2006/metadata/properties"/>
    <ds:schemaRef ds:uri="http://www.w3.org/XML/1998/namespace"/>
    <ds:schemaRef ds:uri="http://purl.org/dc/elements/1.1/"/>
    <ds:schemaRef ds:uri="bc1ab663-9986-4775-b7ae-e5339fcf35e9"/>
    <ds:schemaRef ds:uri="http://schemas.microsoft.com/office/infopath/2007/PartnerControls"/>
    <ds:schemaRef ds:uri="http://schemas.microsoft.com/office/2006/documentManagement/types"/>
    <ds:schemaRef ds:uri="ac17f19f-2867-4ae4-9745-ef30d816d6d9"/>
    <ds:schemaRef ds:uri="http://purl.org/dc/dcmitype/"/>
    <ds:schemaRef ds:uri="http://purl.org/dc/terms/"/>
  </ds:schemaRefs>
</ds:datastoreItem>
</file>

<file path=customXml/itemProps5.xml><?xml version="1.0" encoding="utf-8"?>
<ds:datastoreItem xmlns:ds="http://schemas.openxmlformats.org/officeDocument/2006/customXml" ds:itemID="{E690218D-EE87-4571-AB50-2558699A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Texas AandM University</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Porter</dc:creator>
  <cp:lastModifiedBy>Brian F. Porter</cp:lastModifiedBy>
  <cp:revision>2</cp:revision>
  <dcterms:created xsi:type="dcterms:W3CDTF">2022-08-31T13:04:00Z</dcterms:created>
  <dcterms:modified xsi:type="dcterms:W3CDTF">2022-08-31T13:04:00Z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0x010100C8DB6C99157023439F44DD73978DA524</vt:lpwstr>
  </property>
</Properties>
</file>